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9D05" w14:textId="3C17B6AE" w:rsidR="009C39F4" w:rsidRPr="00532EB4" w:rsidRDefault="008D369E" w:rsidP="009C39F4">
      <w:pPr>
        <w:jc w:val="center"/>
        <w:rPr>
          <w:rFonts w:ascii="Calibri" w:eastAsia="Times New Roman" w:hAnsi="Calibri" w:cs="Calibri"/>
          <w:b/>
          <w:sz w:val="32"/>
          <w:szCs w:val="32"/>
        </w:rPr>
      </w:pPr>
      <w:r>
        <w:rPr>
          <w:rFonts w:ascii="Calibri" w:hAnsi="Calibri"/>
          <w:b/>
          <w:sz w:val="32"/>
          <w:highlight w:val="lightGray"/>
        </w:rPr>
        <w:t>[Nombre de la organización]</w:t>
      </w:r>
      <w:r>
        <w:rPr>
          <w:rFonts w:ascii="Calibri" w:hAnsi="Calibri"/>
          <w:b/>
          <w:sz w:val="32"/>
        </w:rPr>
        <w:t xml:space="preserve"> ha recibido una donación para apoyar </w:t>
      </w:r>
      <w:r>
        <w:rPr>
          <w:rFonts w:ascii="Calibri" w:hAnsi="Calibri"/>
          <w:b/>
          <w:sz w:val="32"/>
          <w:highlight w:val="lightGray"/>
        </w:rPr>
        <w:t>[programa, causa, evento]</w:t>
      </w:r>
    </w:p>
    <w:p w14:paraId="0174A522" w14:textId="77777777" w:rsidR="009C39F4" w:rsidRPr="00532EB4" w:rsidRDefault="009C39F4" w:rsidP="009C39F4">
      <w:pPr>
        <w:rPr>
          <w:b/>
          <w:bCs/>
        </w:rPr>
      </w:pPr>
    </w:p>
    <w:p w14:paraId="72EFB46F" w14:textId="77777777" w:rsidR="009C39F4" w:rsidRPr="00532EB4" w:rsidRDefault="009C39F4" w:rsidP="009C39F4">
      <w:pPr>
        <w:spacing w:after="0" w:line="240" w:lineRule="auto"/>
        <w:rPr>
          <w:rFonts w:ascii="Calibri" w:eastAsia="Times New Roman" w:hAnsi="Calibri" w:cs="Calibri"/>
          <w:b/>
          <w:sz w:val="24"/>
          <w:szCs w:val="24"/>
        </w:rPr>
      </w:pPr>
      <w:r>
        <w:rPr>
          <w:rFonts w:ascii="Calibri" w:hAnsi="Calibri"/>
          <w:b/>
          <w:sz w:val="24"/>
        </w:rPr>
        <w:t>PARA SU PUBLICACIÓN INMEDIATA</w:t>
      </w:r>
    </w:p>
    <w:p w14:paraId="70E9F12C" w14:textId="77777777" w:rsidR="009C39F4" w:rsidRPr="00532EB4" w:rsidRDefault="009C39F4" w:rsidP="009C39F4">
      <w:pPr>
        <w:spacing w:after="0" w:line="240" w:lineRule="auto"/>
        <w:rPr>
          <w:rFonts w:ascii="Calibri" w:eastAsia="Times New Roman" w:hAnsi="Calibri" w:cs="Calibri"/>
          <w:b/>
        </w:rPr>
      </w:pPr>
      <w:r>
        <w:rPr>
          <w:rFonts w:ascii="Calibri" w:hAnsi="Calibri"/>
          <w:b/>
        </w:rPr>
        <w:t xml:space="preserve">[Insertar fecha] </w:t>
      </w:r>
    </w:p>
    <w:p w14:paraId="59D60B1C" w14:textId="77777777" w:rsidR="009C39F4" w:rsidRPr="00532EB4" w:rsidRDefault="009C39F4" w:rsidP="009C39F4">
      <w:pPr>
        <w:shd w:val="clear" w:color="auto" w:fill="FFFFFF"/>
        <w:spacing w:after="0" w:line="240" w:lineRule="auto"/>
        <w:rPr>
          <w:rFonts w:ascii="Calibri" w:eastAsia="Times New Roman" w:hAnsi="Calibri" w:cs="Calibri"/>
          <w:b/>
          <w:sz w:val="32"/>
          <w:szCs w:val="32"/>
        </w:rPr>
      </w:pPr>
    </w:p>
    <w:p w14:paraId="03752132" w14:textId="77777777" w:rsidR="00A2567A" w:rsidRPr="00532EB4" w:rsidRDefault="00A2567A" w:rsidP="00A2567A">
      <w:pPr>
        <w:pStyle w:val="ListParagraph"/>
        <w:numPr>
          <w:ilvl w:val="0"/>
          <w:numId w:val="4"/>
        </w:numPr>
        <w:shd w:val="clear" w:color="auto" w:fill="FFFFFF"/>
        <w:spacing w:after="0" w:line="240" w:lineRule="auto"/>
        <w:rPr>
          <w:rFonts w:eastAsia="Times New Roman" w:cs="Calibri"/>
          <w:highlight w:val="lightGray"/>
        </w:rPr>
      </w:pPr>
      <w:r>
        <w:rPr>
          <w:highlight w:val="lightGray"/>
        </w:rPr>
        <w:t>[Tres datos clave, o el impacto “en cifras”]</w:t>
      </w:r>
    </w:p>
    <w:p w14:paraId="3F871D7B" w14:textId="77777777" w:rsidR="00A2567A" w:rsidRPr="00532EB4" w:rsidRDefault="00A2567A" w:rsidP="009C39F4">
      <w:pPr>
        <w:shd w:val="clear" w:color="auto" w:fill="FFFFFF"/>
        <w:spacing w:after="0" w:line="240" w:lineRule="auto"/>
        <w:rPr>
          <w:rFonts w:eastAsia="Times New Roman" w:cs="Calibri"/>
          <w:highlight w:val="yellow"/>
        </w:rPr>
      </w:pPr>
    </w:p>
    <w:p w14:paraId="3D82D8DE" w14:textId="08ECEE59" w:rsidR="009C39F4" w:rsidRPr="00532EB4" w:rsidRDefault="00A2567A" w:rsidP="009C39F4">
      <w:pPr>
        <w:shd w:val="clear" w:color="auto" w:fill="FFFFFF"/>
        <w:spacing w:after="0" w:line="240" w:lineRule="auto"/>
        <w:rPr>
          <w:rFonts w:eastAsia="Times New Roman" w:cs="Calibri"/>
        </w:rPr>
      </w:pPr>
      <w:r>
        <w:rPr>
          <w:highlight w:val="lightGray"/>
        </w:rPr>
        <w:t>[Insertar el nombre de la organización o causa]</w:t>
      </w:r>
      <w:r>
        <w:t xml:space="preserve"> se complace en compartir </w:t>
      </w:r>
      <w:r>
        <w:rPr>
          <w:highlight w:val="lightGray"/>
        </w:rPr>
        <w:t xml:space="preserve">[la ampliación o el anuncio] </w:t>
      </w:r>
      <w:r>
        <w:t xml:space="preserve">de nuestro </w:t>
      </w:r>
      <w:r>
        <w:rPr>
          <w:highlight w:val="lightGray"/>
        </w:rPr>
        <w:t>[programa, causa, evento]</w:t>
      </w:r>
      <w:r>
        <w:t xml:space="preserve"> , que </w:t>
      </w:r>
      <w:r>
        <w:rPr>
          <w:shd w:val="clear" w:color="auto" w:fill="AEAAAA" w:themeFill="background2" w:themeFillShade="BF"/>
        </w:rPr>
        <w:t>comenzará/continuará</w:t>
      </w:r>
      <w:r>
        <w:t xml:space="preserve"> </w:t>
      </w:r>
      <w:r w:rsidR="00C63643">
        <w:t>ayudándonos</w:t>
      </w:r>
      <w:r>
        <w:t xml:space="preserve"> a ofrecer </w:t>
      </w:r>
      <w:r>
        <w:rPr>
          <w:highlight w:val="lightGray"/>
        </w:rPr>
        <w:t>[servicio, programa, etc.] a</w:t>
      </w:r>
      <w:r>
        <w:t xml:space="preserve"> la comunidad de [insertar comunidad local] y seguir sensibilizando sobre </w:t>
      </w:r>
      <w:r>
        <w:rPr>
          <w:highlight w:val="lightGray"/>
        </w:rPr>
        <w:t>[causa social]</w:t>
      </w:r>
      <w:r>
        <w:t xml:space="preserve">. </w:t>
      </w:r>
    </w:p>
    <w:p w14:paraId="5FC686AD" w14:textId="77777777" w:rsidR="009C39F4" w:rsidRPr="00532EB4" w:rsidRDefault="009C39F4" w:rsidP="009C39F4">
      <w:pPr>
        <w:shd w:val="clear" w:color="auto" w:fill="FFFFFF"/>
        <w:rPr>
          <w:rFonts w:eastAsia="Times New Roman" w:cs="Calibri"/>
        </w:rPr>
      </w:pPr>
    </w:p>
    <w:p w14:paraId="5E29865E" w14:textId="3B3CA58E" w:rsidR="009C39F4" w:rsidRPr="00532EB4" w:rsidRDefault="3FD692FE" w:rsidP="564BFB2D">
      <w:pPr>
        <w:shd w:val="clear" w:color="auto" w:fill="FFFFFF" w:themeFill="background1"/>
        <w:rPr>
          <w:rFonts w:eastAsia="Times New Roman" w:cs="Calibri"/>
          <w:highlight w:val="lightGray"/>
        </w:rPr>
      </w:pPr>
      <w:r>
        <w:rPr>
          <w:highlight w:val="lightGray"/>
        </w:rPr>
        <w:t>[Información complementaria: las 5 preguntas básicas (quién, qué, cuándo, dónde, por qué) + cómo, si procede] [Se recomienda mencionar el apoyo prestado por TC Energía].</w:t>
      </w:r>
    </w:p>
    <w:p w14:paraId="7A14B716" w14:textId="77777777" w:rsidR="009C39F4" w:rsidRPr="00532EB4" w:rsidRDefault="009C39F4" w:rsidP="009C39F4">
      <w:pPr>
        <w:shd w:val="clear" w:color="auto" w:fill="FFFFFF"/>
        <w:rPr>
          <w:rFonts w:eastAsia="Times New Roman" w:cs="Calibri"/>
        </w:rPr>
      </w:pPr>
    </w:p>
    <w:p w14:paraId="07C0B943" w14:textId="3737871C" w:rsidR="005465D1" w:rsidRPr="00532EB4" w:rsidRDefault="005465D1" w:rsidP="005465D1">
      <w:pPr>
        <w:shd w:val="clear" w:color="auto" w:fill="FFFFFF"/>
        <w:rPr>
          <w:rFonts w:eastAsia="Times New Roman" w:cs="Calibri"/>
          <w:highlight w:val="lightGray"/>
        </w:rPr>
      </w:pPr>
      <w:r>
        <w:rPr>
          <w:highlight w:val="lightGray"/>
        </w:rPr>
        <w:t>[Presupuestos de apoyo: organización colaboradora y, posiblemente, TC Energía]</w:t>
      </w:r>
    </w:p>
    <w:p w14:paraId="7C610EFD" w14:textId="2504BA22" w:rsidR="0029195A" w:rsidRPr="00532EB4" w:rsidRDefault="0029195A" w:rsidP="0029195A">
      <w:pPr>
        <w:pStyle w:val="ListParagraph"/>
        <w:numPr>
          <w:ilvl w:val="0"/>
          <w:numId w:val="3"/>
        </w:numPr>
        <w:shd w:val="clear" w:color="auto" w:fill="FFFFFF"/>
        <w:rPr>
          <w:rFonts w:eastAsia="Times New Roman" w:cs="Calibri"/>
          <w:highlight w:val="lightGray"/>
        </w:rPr>
      </w:pPr>
      <w:r>
        <w:rPr>
          <w:highlight w:val="lightGray"/>
        </w:rPr>
        <w:t>Sugerencias de presupuestos de los socios: habla directamente sobre el impacto de la donación y agradece a TC Energía.</w:t>
      </w:r>
    </w:p>
    <w:p w14:paraId="078FF2F8" w14:textId="29366755" w:rsidR="005465D1" w:rsidRPr="00532EB4" w:rsidRDefault="00F27DD8" w:rsidP="374A5018">
      <w:pPr>
        <w:pStyle w:val="ListParagraph"/>
        <w:numPr>
          <w:ilvl w:val="0"/>
          <w:numId w:val="3"/>
        </w:numPr>
        <w:shd w:val="clear" w:color="auto" w:fill="FFFFFF" w:themeFill="background1"/>
        <w:rPr>
          <w:rFonts w:eastAsia="Times New Roman" w:cs="Calibri"/>
          <w:highlight w:val="lightGray"/>
        </w:rPr>
      </w:pPr>
      <w:r>
        <w:rPr>
          <w:highlight w:val="lightGray"/>
        </w:rPr>
        <w:t>Si lo deseas, ponte en contacto con TC Energía para solicitar un presupuesto.</w:t>
      </w:r>
    </w:p>
    <w:p w14:paraId="279A53C1" w14:textId="77777777" w:rsidR="009C39F4" w:rsidRPr="00532EB4" w:rsidRDefault="009C39F4" w:rsidP="009C39F4">
      <w:pPr>
        <w:pStyle w:val="ListParagraph"/>
        <w:rPr>
          <w:rFonts w:cstheme="minorHAnsi"/>
        </w:rPr>
      </w:pPr>
    </w:p>
    <w:p w14:paraId="668BE216" w14:textId="77777777" w:rsidR="009C39F4" w:rsidRPr="00532EB4" w:rsidRDefault="00A2567A" w:rsidP="009C39F4">
      <w:pPr>
        <w:shd w:val="clear" w:color="auto" w:fill="FFFFFF"/>
        <w:rPr>
          <w:rFonts w:eastAsia="Times New Roman" w:cs="Calibri"/>
        </w:rPr>
      </w:pPr>
      <w:r>
        <w:rPr>
          <w:highlight w:val="lightGray"/>
        </w:rPr>
        <w:t>[Enlaces pertinentes]</w:t>
      </w:r>
    </w:p>
    <w:p w14:paraId="1F6D5111" w14:textId="77777777" w:rsidR="009C39F4" w:rsidRPr="00532EB4" w:rsidRDefault="009C39F4" w:rsidP="009C39F4">
      <w:pPr>
        <w:rPr>
          <w:rFonts w:eastAsia="Times New Roman"/>
          <w:b/>
        </w:rPr>
      </w:pPr>
      <w:bookmarkStart w:id="0" w:name="_8zv9gnalmum5"/>
      <w:bookmarkStart w:id="1" w:name="_30j0zll"/>
      <w:bookmarkEnd w:id="0"/>
      <w:bookmarkEnd w:id="1"/>
    </w:p>
    <w:p w14:paraId="3FCBC24E" w14:textId="65221160" w:rsidR="009C39F4" w:rsidRPr="00532EB4" w:rsidRDefault="0035714B" w:rsidP="009C39F4">
      <w:pPr>
        <w:rPr>
          <w:rFonts w:eastAsia="Times New Roman"/>
        </w:rPr>
      </w:pPr>
      <w:r>
        <w:rPr>
          <w:b/>
        </w:rPr>
        <w:t>Más información</w:t>
      </w:r>
    </w:p>
    <w:p w14:paraId="06EA0EF8" w14:textId="77777777" w:rsidR="009C39F4" w:rsidRPr="00532EB4" w:rsidRDefault="00A2567A" w:rsidP="009C39F4">
      <w:pPr>
        <w:rPr>
          <w:rFonts w:eastAsia="Times New Roman"/>
        </w:rPr>
      </w:pPr>
      <w:r>
        <w:rPr>
          <w:highlight w:val="lightGray"/>
        </w:rPr>
        <w:t>[Información de contacto de la organización]</w:t>
      </w:r>
      <w:r>
        <w:t xml:space="preserve"> </w:t>
      </w:r>
    </w:p>
    <w:p w14:paraId="1C2E8132" w14:textId="77777777" w:rsidR="00A2567A" w:rsidRPr="00532EB4" w:rsidRDefault="00A2567A" w:rsidP="00A2567A">
      <w:pPr>
        <w:shd w:val="clear" w:color="auto" w:fill="FFFFFF"/>
        <w:rPr>
          <w:rFonts w:eastAsia="Times New Roman" w:cs="Calibri"/>
        </w:rPr>
      </w:pPr>
    </w:p>
    <w:p w14:paraId="272B8673" w14:textId="7FB8D0B4" w:rsidR="00AA1848" w:rsidRDefault="00A2567A" w:rsidP="00A2567A">
      <w:pPr>
        <w:shd w:val="clear" w:color="auto" w:fill="FFFFFF"/>
        <w:rPr>
          <w:rFonts w:eastAsia="Times New Roman" w:cs="Calibri"/>
        </w:rPr>
      </w:pPr>
      <w:r>
        <w:t>**Adjunta fotos o vídeos de alta calidad a tu envío a los medios de comunicación.**</w:t>
      </w:r>
    </w:p>
    <w:p w14:paraId="712B2ECB" w14:textId="77777777" w:rsidR="00A1104E" w:rsidRDefault="00A1104E" w:rsidP="00A2567A">
      <w:pPr>
        <w:shd w:val="clear" w:color="auto" w:fill="FFFFFF"/>
        <w:rPr>
          <w:rFonts w:eastAsia="Times New Roman" w:cs="Calibri"/>
        </w:rPr>
      </w:pPr>
    </w:p>
    <w:p w14:paraId="48CF65F9" w14:textId="6A209317" w:rsidR="00A1104E" w:rsidRPr="00A1104E" w:rsidRDefault="00A1104E" w:rsidP="00A2567A">
      <w:pPr>
        <w:shd w:val="clear" w:color="auto" w:fill="FFFFFF"/>
        <w:rPr>
          <w:rFonts w:eastAsia="Times New Roman" w:cs="Calibri"/>
          <w:b/>
          <w:bCs/>
          <w:color w:val="0D64EF"/>
          <w:sz w:val="32"/>
          <w:szCs w:val="32"/>
        </w:rPr>
      </w:pPr>
      <w:r>
        <w:rPr>
          <w:b/>
          <w:color w:val="0D64EF"/>
          <w:sz w:val="32"/>
        </w:rPr>
        <w:t>Ejemplo de comunicado de prensa</w:t>
      </w:r>
    </w:p>
    <w:tbl>
      <w:tblPr>
        <w:tblStyle w:val="TableGrid"/>
        <w:tblW w:w="0" w:type="auto"/>
        <w:tblLook w:val="04A0" w:firstRow="1" w:lastRow="0" w:firstColumn="1" w:lastColumn="0" w:noHBand="0" w:noVBand="1"/>
      </w:tblPr>
      <w:tblGrid>
        <w:gridCol w:w="9350"/>
      </w:tblGrid>
      <w:tr w:rsidR="00A1104E" w14:paraId="2975F102" w14:textId="77777777" w:rsidTr="564BFB2D">
        <w:tc>
          <w:tcPr>
            <w:tcW w:w="9350" w:type="dxa"/>
          </w:tcPr>
          <w:p w14:paraId="021045A2" w14:textId="29886E66" w:rsidR="00347B60" w:rsidRDefault="00347B60" w:rsidP="00347B60">
            <w:pPr>
              <w:shd w:val="clear" w:color="auto" w:fill="FFFFFF" w:themeFill="background1"/>
              <w:spacing w:line="259" w:lineRule="auto"/>
              <w:rPr>
                <w:rFonts w:eastAsia="Times New Roman" w:cs="Calibri"/>
                <w:b/>
                <w:bCs/>
                <w:sz w:val="32"/>
                <w:szCs w:val="32"/>
              </w:rPr>
            </w:pPr>
            <w:r>
              <w:rPr>
                <w:b/>
                <w:sz w:val="32"/>
              </w:rPr>
              <w:t>Un nuevo camión de bomberos mejorará los tiempos de respuesta ante emergencias en Spruceville</w:t>
            </w:r>
          </w:p>
          <w:p w14:paraId="585B1543" w14:textId="4CA08C04" w:rsidR="00347B60" w:rsidRPr="00347B60" w:rsidRDefault="00347B60" w:rsidP="00347B60">
            <w:pPr>
              <w:shd w:val="clear" w:color="auto" w:fill="FFFFFF" w:themeFill="background1"/>
              <w:spacing w:line="259" w:lineRule="auto"/>
              <w:rPr>
                <w:rFonts w:eastAsia="Times New Roman" w:cs="Calibri"/>
                <w:b/>
                <w:bCs/>
                <w:sz w:val="32"/>
                <w:szCs w:val="32"/>
              </w:rPr>
            </w:pPr>
          </w:p>
          <w:p w14:paraId="7DFB13E9" w14:textId="77777777" w:rsidR="00A1104E" w:rsidRPr="00532EB4" w:rsidRDefault="00A1104E" w:rsidP="00A1104E">
            <w:pPr>
              <w:shd w:val="clear" w:color="auto" w:fill="FFFFFF"/>
              <w:spacing w:after="160" w:line="259" w:lineRule="auto"/>
              <w:rPr>
                <w:rFonts w:eastAsia="Times New Roman" w:cs="Calibri"/>
              </w:rPr>
            </w:pPr>
            <w:r>
              <w:rPr>
                <w:b/>
              </w:rPr>
              <w:t>PARA SU PUBLICACIÓN INMEDIATA</w:t>
            </w:r>
            <w:r>
              <w:br/>
              <w:t>15 de junio de 2026</w:t>
            </w:r>
          </w:p>
          <w:p w14:paraId="2437CBA1" w14:textId="7CAB553A" w:rsidR="00A1104E" w:rsidRPr="00532EB4" w:rsidRDefault="00A1104E" w:rsidP="2C10DA03">
            <w:pPr>
              <w:shd w:val="clear" w:color="auto" w:fill="FFFFFF" w:themeFill="background1"/>
              <w:spacing w:after="160" w:line="259" w:lineRule="auto"/>
              <w:rPr>
                <w:rFonts w:eastAsia="Times New Roman" w:cs="Calibri"/>
              </w:rPr>
            </w:pPr>
            <w:r>
              <w:lastRenderedPageBreak/>
              <w:t>• La donación de un nuevo camión de bomberos mejorará la capacidad de respuesta ante emergencias y reducirá los tiempos de respuesta en Spruceville, Columbia Británica.</w:t>
            </w:r>
            <w:r>
              <w:br/>
              <w:t>• La donación incluye un conjunto completo de uniformes de protección para los bomberos voluntarios</w:t>
            </w:r>
            <w:r>
              <w:br/>
              <w:t>• Se prevé que el equipamiento sirva de ayuda a más de 2,000 residentes de toda la región</w:t>
            </w:r>
          </w:p>
          <w:p w14:paraId="0B8BAE3E" w14:textId="77777777" w:rsidR="00A1104E" w:rsidRPr="00532EB4" w:rsidRDefault="00A1104E" w:rsidP="00A1104E">
            <w:pPr>
              <w:shd w:val="clear" w:color="auto" w:fill="FFFFFF"/>
              <w:spacing w:after="160" w:line="259" w:lineRule="auto"/>
              <w:rPr>
                <w:rFonts w:eastAsia="Times New Roman" w:cs="Calibri"/>
              </w:rPr>
            </w:pPr>
            <w:r>
              <w:t>El Departamento de Bomberos de Spruceville se complace en anunciar la incorporación de equipamiento esencial para la respuesta ante emergencias, que reforzará su capacidad para prestar servicio a la comunidad local. Esto incluye un nuevo camión de bomberos y un conjunto completo de uniformes de protección modernos para los bomberos voluntarios, lo que contribuye a garantizar que las brigadas cuenten con el equipamiento necesario para responder de forma segura y eficaz a las emergencias en Spruceville.</w:t>
            </w:r>
          </w:p>
          <w:p w14:paraId="08A83055" w14:textId="0AD289D5" w:rsidR="00A1104E" w:rsidRPr="00532EB4" w:rsidRDefault="00A1104E" w:rsidP="00A1104E">
            <w:pPr>
              <w:shd w:val="clear" w:color="auto" w:fill="FFFFFF"/>
              <w:spacing w:after="160" w:line="259" w:lineRule="auto"/>
              <w:rPr>
                <w:rFonts w:eastAsia="Times New Roman" w:cs="Calibri"/>
              </w:rPr>
            </w:pPr>
            <w:r>
              <w:t>El equipamiento ha sido posible gracias a una donación de TC Energía, que respalda los esfuerzos continuos del departamento por reforzar la preparación y la respuesta ante emergencias en la región. El nuevo camión de bomberos prestará apoyo en diversas situaciones de emergencia, como la extinción de incendios, las operaciones de rescate y las iniciativas de seguridad comunitaria, mientras que los uniformes proporcionarán una mayor protección a los bomberos sobre el terreno.</w:t>
            </w:r>
          </w:p>
          <w:p w14:paraId="3752DC02" w14:textId="1746B218" w:rsidR="00A1104E" w:rsidRPr="00532EB4" w:rsidRDefault="792362B6" w:rsidP="564BFB2D">
            <w:pPr>
              <w:shd w:val="clear" w:color="auto" w:fill="FFFFFF" w:themeFill="background1"/>
              <w:spacing w:after="160" w:line="259" w:lineRule="auto"/>
              <w:rPr>
                <w:rFonts w:eastAsia="Times New Roman" w:cs="Calibri"/>
              </w:rPr>
            </w:pPr>
            <w:r>
              <w:t>“En nombre de nuestro departamento y de nuestra comunidad, estamos enormemente agradecidos con TC Energía por este apoyo”, declaró Alex Turner, jefe del Departamento de Bomberos de Spruceville. “Este equipo mejorará considerablemente nuestra capacidad para responder con mayor rapidez ante las emergencias y garantizar la seguridad de nuestros residentes”.</w:t>
            </w:r>
          </w:p>
          <w:p w14:paraId="390CBDF8" w14:textId="4A1FCF2B" w:rsidR="08C99627" w:rsidRDefault="08C99627" w:rsidP="564BFB2D">
            <w:pPr>
              <w:shd w:val="clear" w:color="auto" w:fill="FFFFFF" w:themeFill="background1"/>
              <w:spacing w:after="160" w:line="259" w:lineRule="auto"/>
              <w:rPr>
                <w:rFonts w:eastAsia="Times New Roman" w:cs="Calibri"/>
              </w:rPr>
            </w:pPr>
            <w:r>
              <w:t>“Especialmente para un departamento de bomberos voluntario como el de Spruceville, las inversiones de TC Energía marcan una verdadera diferencia”, añadió Turner.</w:t>
            </w:r>
          </w:p>
          <w:p w14:paraId="247AE5AB" w14:textId="578E7D5D" w:rsidR="00A1104E" w:rsidRPr="00532EB4" w:rsidRDefault="792362B6" w:rsidP="564BFB2D">
            <w:pPr>
              <w:shd w:val="clear" w:color="auto" w:fill="FFFFFF" w:themeFill="background1"/>
              <w:spacing w:after="160" w:line="259" w:lineRule="auto"/>
              <w:rPr>
                <w:rFonts w:eastAsia="Times New Roman" w:cs="Calibri"/>
              </w:rPr>
            </w:pPr>
            <w:r>
              <w:t>Michelle Leung, directora de Comunicaciones Regionales de TC Energía, afirmó que contar con unos servicios de emergencia sólidos es esencial para construir comunidades seguras y resilientes. “Estamos orgullosos de apoyar al Departamento de Bomberos de Spruceville y el importante papel que desempeña en la protección de los residentes locales”, afirmó.</w:t>
            </w:r>
          </w:p>
          <w:p w14:paraId="19C9899F" w14:textId="0A6314B0" w:rsidR="00A1104E" w:rsidRDefault="00A1104E" w:rsidP="00A1104E">
            <w:pPr>
              <w:shd w:val="clear" w:color="auto" w:fill="FFFFFF"/>
              <w:rPr>
                <w:rFonts w:eastAsia="Times New Roman" w:cs="Calibri"/>
              </w:rPr>
            </w:pPr>
            <w:r>
              <w:rPr>
                <w:b/>
              </w:rPr>
              <w:t>Para obtener más información, o ver fotos y vídeos, visita:</w:t>
            </w:r>
            <w:r>
              <w:br/>
            </w:r>
            <w:hyperlink r:id="rId10" w:history="1">
              <w:r>
                <w:rPr>
                  <w:rStyle w:val="Hyperlink"/>
                </w:rPr>
                <w:t>www.sprucevillefire.com</w:t>
              </w:r>
            </w:hyperlink>
          </w:p>
          <w:p w14:paraId="77317DC9" w14:textId="77777777" w:rsidR="00914481" w:rsidRDefault="00914481" w:rsidP="00A1104E">
            <w:pPr>
              <w:shd w:val="clear" w:color="auto" w:fill="FFFFFF"/>
              <w:rPr>
                <w:rFonts w:eastAsia="Times New Roman" w:cs="Calibri"/>
              </w:rPr>
            </w:pPr>
          </w:p>
          <w:p w14:paraId="5B7EC5C5" w14:textId="19E0D4F3" w:rsidR="00A1104E" w:rsidRDefault="00A1104E" w:rsidP="00A1104E">
            <w:pPr>
              <w:shd w:val="clear" w:color="auto" w:fill="FFFFFF"/>
              <w:rPr>
                <w:rFonts w:eastAsia="Times New Roman" w:cs="Calibri"/>
              </w:rPr>
            </w:pPr>
            <w:r>
              <w:rPr>
                <w:b/>
              </w:rPr>
              <w:t>Contacto:</w:t>
            </w:r>
            <w:r>
              <w:br/>
              <w:t>Alex Turner, jefe del Departamento de Bomberos de Spruceville</w:t>
            </w:r>
            <w:r>
              <w:br/>
              <w:t>555-555-5555</w:t>
            </w:r>
            <w:r>
              <w:br/>
            </w:r>
            <w:hyperlink r:id="rId11" w:history="1">
              <w:r>
                <w:rPr>
                  <w:rStyle w:val="Hyperlink"/>
                </w:rPr>
                <w:t>alexturner@sprucevillefire.com</w:t>
              </w:r>
            </w:hyperlink>
          </w:p>
        </w:tc>
      </w:tr>
    </w:tbl>
    <w:p w14:paraId="12EBF92A" w14:textId="77777777" w:rsidR="00A1104E" w:rsidRPr="00A1104E" w:rsidRDefault="00A1104E" w:rsidP="00A2567A">
      <w:pPr>
        <w:shd w:val="clear" w:color="auto" w:fill="FFFFFF"/>
        <w:rPr>
          <w:rFonts w:eastAsia="Times New Roman" w:cs="Calibri"/>
        </w:rPr>
      </w:pPr>
    </w:p>
    <w:sectPr w:rsidR="00A1104E" w:rsidRPr="00A1104E" w:rsidSect="0032275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9DD7" w14:textId="77777777" w:rsidR="00784945" w:rsidRDefault="00784945" w:rsidP="009C39F4">
      <w:pPr>
        <w:spacing w:after="0" w:line="240" w:lineRule="auto"/>
      </w:pPr>
      <w:r>
        <w:separator/>
      </w:r>
    </w:p>
  </w:endnote>
  <w:endnote w:type="continuationSeparator" w:id="0">
    <w:p w14:paraId="7C8019B0" w14:textId="77777777" w:rsidR="00784945" w:rsidRDefault="00784945" w:rsidP="009C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5487" w14:textId="77777777" w:rsidR="00784945" w:rsidRDefault="00784945" w:rsidP="009C39F4">
      <w:pPr>
        <w:spacing w:after="0" w:line="240" w:lineRule="auto"/>
      </w:pPr>
      <w:r>
        <w:separator/>
      </w:r>
    </w:p>
  </w:footnote>
  <w:footnote w:type="continuationSeparator" w:id="0">
    <w:p w14:paraId="367B02AD" w14:textId="77777777" w:rsidR="00784945" w:rsidRDefault="00784945" w:rsidP="009C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BC41" w14:textId="77777777" w:rsidR="009C39F4" w:rsidRDefault="009C39F4">
    <w:pPr>
      <w:pStyle w:val="Header"/>
    </w:pPr>
    <w:r>
      <w:t xml:space="preserve">Anuncio de la comunidad </w:t>
    </w:r>
  </w:p>
  <w:p w14:paraId="31DEC449" w14:textId="77777777" w:rsidR="009C39F4" w:rsidRDefault="009C3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C1118"/>
    <w:multiLevelType w:val="hybridMultilevel"/>
    <w:tmpl w:val="D7F8F5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16150"/>
    <w:multiLevelType w:val="hybridMultilevel"/>
    <w:tmpl w:val="77520232"/>
    <w:lvl w:ilvl="0" w:tplc="B10A7ED6">
      <w:start w:val="49"/>
      <w:numFmt w:val="bullet"/>
      <w:lvlText w:val="-"/>
      <w:lvlJc w:val="left"/>
      <w:pPr>
        <w:ind w:left="720" w:hanging="360"/>
      </w:pPr>
      <w:rPr>
        <w:rFonts w:ascii="Calibri" w:eastAsia="Times New Roman" w:hAnsi="Calibri" w:cs="Calibri"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47009"/>
    <w:multiLevelType w:val="hybridMultilevel"/>
    <w:tmpl w:val="9170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A4B27"/>
    <w:multiLevelType w:val="hybridMultilevel"/>
    <w:tmpl w:val="827EC242"/>
    <w:lvl w:ilvl="0" w:tplc="04090001">
      <w:start w:val="1"/>
      <w:numFmt w:val="bullet"/>
      <w:lvlText w:val=""/>
      <w:lvlJc w:val="left"/>
      <w:pPr>
        <w:ind w:left="765" w:hanging="360"/>
      </w:pPr>
      <w:rPr>
        <w:rFonts w:ascii="Symbol" w:hAnsi="Symbol" w:hint="default"/>
        <w:b w:val="0"/>
        <w:i/>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70FE0F0E"/>
    <w:multiLevelType w:val="hybridMultilevel"/>
    <w:tmpl w:val="B254BEE6"/>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11781437">
    <w:abstractNumId w:val="4"/>
  </w:num>
  <w:num w:numId="2" w16cid:durableId="1219903380">
    <w:abstractNumId w:val="1"/>
  </w:num>
  <w:num w:numId="3" w16cid:durableId="1615332533">
    <w:abstractNumId w:val="3"/>
  </w:num>
  <w:num w:numId="4" w16cid:durableId="297497068">
    <w:abstractNumId w:val="2"/>
  </w:num>
  <w:num w:numId="5" w16cid:durableId="66836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F4"/>
    <w:rsid w:val="000023A8"/>
    <w:rsid w:val="00022C9A"/>
    <w:rsid w:val="00063891"/>
    <w:rsid w:val="000727D2"/>
    <w:rsid w:val="00093424"/>
    <w:rsid w:val="000A1B43"/>
    <w:rsid w:val="000C65DC"/>
    <w:rsid w:val="000C787A"/>
    <w:rsid w:val="000D3757"/>
    <w:rsid w:val="000E7B3E"/>
    <w:rsid w:val="000F3E40"/>
    <w:rsid w:val="001208D6"/>
    <w:rsid w:val="0012090B"/>
    <w:rsid w:val="001334FC"/>
    <w:rsid w:val="00147DC9"/>
    <w:rsid w:val="00186984"/>
    <w:rsid w:val="00187FD3"/>
    <w:rsid w:val="001A6CAB"/>
    <w:rsid w:val="001A7CA6"/>
    <w:rsid w:val="001F1138"/>
    <w:rsid w:val="00222E5F"/>
    <w:rsid w:val="00226B2F"/>
    <w:rsid w:val="0023701B"/>
    <w:rsid w:val="00241B99"/>
    <w:rsid w:val="00255BC4"/>
    <w:rsid w:val="00255EC3"/>
    <w:rsid w:val="002636FB"/>
    <w:rsid w:val="0029195A"/>
    <w:rsid w:val="002B5A9F"/>
    <w:rsid w:val="002C7969"/>
    <w:rsid w:val="003060BC"/>
    <w:rsid w:val="00322757"/>
    <w:rsid w:val="00332721"/>
    <w:rsid w:val="00333DD4"/>
    <w:rsid w:val="0034019C"/>
    <w:rsid w:val="00347B60"/>
    <w:rsid w:val="00347D0E"/>
    <w:rsid w:val="0035714B"/>
    <w:rsid w:val="003630FE"/>
    <w:rsid w:val="003A497B"/>
    <w:rsid w:val="003A52B9"/>
    <w:rsid w:val="003A6FAD"/>
    <w:rsid w:val="003E03A4"/>
    <w:rsid w:val="003E3566"/>
    <w:rsid w:val="003E5709"/>
    <w:rsid w:val="003F6D6D"/>
    <w:rsid w:val="00432FCF"/>
    <w:rsid w:val="00474297"/>
    <w:rsid w:val="004C6CE0"/>
    <w:rsid w:val="004E125E"/>
    <w:rsid w:val="004E17B4"/>
    <w:rsid w:val="004E2333"/>
    <w:rsid w:val="00532EB4"/>
    <w:rsid w:val="005465D1"/>
    <w:rsid w:val="00555B81"/>
    <w:rsid w:val="00564A61"/>
    <w:rsid w:val="005703AB"/>
    <w:rsid w:val="005741A1"/>
    <w:rsid w:val="005A1738"/>
    <w:rsid w:val="005A51BD"/>
    <w:rsid w:val="005C2C53"/>
    <w:rsid w:val="005E15F8"/>
    <w:rsid w:val="006003BA"/>
    <w:rsid w:val="00602B16"/>
    <w:rsid w:val="00614B4B"/>
    <w:rsid w:val="0064163D"/>
    <w:rsid w:val="0065702C"/>
    <w:rsid w:val="00664DEF"/>
    <w:rsid w:val="00667BA1"/>
    <w:rsid w:val="0067330C"/>
    <w:rsid w:val="00696563"/>
    <w:rsid w:val="006B29B1"/>
    <w:rsid w:val="006B45E5"/>
    <w:rsid w:val="006E7514"/>
    <w:rsid w:val="006F76E4"/>
    <w:rsid w:val="007134C3"/>
    <w:rsid w:val="00725DB0"/>
    <w:rsid w:val="00744029"/>
    <w:rsid w:val="0076661C"/>
    <w:rsid w:val="00772183"/>
    <w:rsid w:val="007732C2"/>
    <w:rsid w:val="00784945"/>
    <w:rsid w:val="007A0BB8"/>
    <w:rsid w:val="007A5D99"/>
    <w:rsid w:val="007A70D9"/>
    <w:rsid w:val="007E0F58"/>
    <w:rsid w:val="0081325C"/>
    <w:rsid w:val="00827066"/>
    <w:rsid w:val="0083468C"/>
    <w:rsid w:val="0083515E"/>
    <w:rsid w:val="00854FC8"/>
    <w:rsid w:val="00873C5D"/>
    <w:rsid w:val="008748B3"/>
    <w:rsid w:val="00875126"/>
    <w:rsid w:val="00885FB1"/>
    <w:rsid w:val="008C24AF"/>
    <w:rsid w:val="008D1D95"/>
    <w:rsid w:val="008D369E"/>
    <w:rsid w:val="008E0AD3"/>
    <w:rsid w:val="008E40CF"/>
    <w:rsid w:val="008F40A0"/>
    <w:rsid w:val="00902181"/>
    <w:rsid w:val="00914481"/>
    <w:rsid w:val="00966948"/>
    <w:rsid w:val="00983BF4"/>
    <w:rsid w:val="00993F0A"/>
    <w:rsid w:val="009C39F4"/>
    <w:rsid w:val="009D7F3D"/>
    <w:rsid w:val="00A07482"/>
    <w:rsid w:val="00A1104E"/>
    <w:rsid w:val="00A2567A"/>
    <w:rsid w:val="00A526DD"/>
    <w:rsid w:val="00A5327D"/>
    <w:rsid w:val="00A5585B"/>
    <w:rsid w:val="00A640E7"/>
    <w:rsid w:val="00A663A5"/>
    <w:rsid w:val="00A75766"/>
    <w:rsid w:val="00A84CFE"/>
    <w:rsid w:val="00AA1848"/>
    <w:rsid w:val="00AB53F1"/>
    <w:rsid w:val="00AB5BAC"/>
    <w:rsid w:val="00AC7B02"/>
    <w:rsid w:val="00AF738C"/>
    <w:rsid w:val="00B079B5"/>
    <w:rsid w:val="00B23D6E"/>
    <w:rsid w:val="00B32A0D"/>
    <w:rsid w:val="00B50F53"/>
    <w:rsid w:val="00B568A9"/>
    <w:rsid w:val="00B738A5"/>
    <w:rsid w:val="00B864B7"/>
    <w:rsid w:val="00BC4C40"/>
    <w:rsid w:val="00BC6822"/>
    <w:rsid w:val="00BD1F9A"/>
    <w:rsid w:val="00C00035"/>
    <w:rsid w:val="00C058C2"/>
    <w:rsid w:val="00C15A7E"/>
    <w:rsid w:val="00C24912"/>
    <w:rsid w:val="00C560C2"/>
    <w:rsid w:val="00C63643"/>
    <w:rsid w:val="00C832EE"/>
    <w:rsid w:val="00C938C2"/>
    <w:rsid w:val="00C9691B"/>
    <w:rsid w:val="00C96AA6"/>
    <w:rsid w:val="00C96D7A"/>
    <w:rsid w:val="00CA7DC2"/>
    <w:rsid w:val="00CB7EFE"/>
    <w:rsid w:val="00CD0FBD"/>
    <w:rsid w:val="00CE398C"/>
    <w:rsid w:val="00D00E95"/>
    <w:rsid w:val="00D10F7E"/>
    <w:rsid w:val="00D212DB"/>
    <w:rsid w:val="00D25A22"/>
    <w:rsid w:val="00D26705"/>
    <w:rsid w:val="00D30E94"/>
    <w:rsid w:val="00D34B89"/>
    <w:rsid w:val="00D44387"/>
    <w:rsid w:val="00D55707"/>
    <w:rsid w:val="00D57827"/>
    <w:rsid w:val="00D902FB"/>
    <w:rsid w:val="00DB78E0"/>
    <w:rsid w:val="00DD1B9B"/>
    <w:rsid w:val="00E13E06"/>
    <w:rsid w:val="00E22E7C"/>
    <w:rsid w:val="00E267C8"/>
    <w:rsid w:val="00E56C8D"/>
    <w:rsid w:val="00E64073"/>
    <w:rsid w:val="00E94397"/>
    <w:rsid w:val="00E97258"/>
    <w:rsid w:val="00EE6764"/>
    <w:rsid w:val="00F07C3F"/>
    <w:rsid w:val="00F27DD8"/>
    <w:rsid w:val="00F32DB2"/>
    <w:rsid w:val="00F85AEA"/>
    <w:rsid w:val="00F9420F"/>
    <w:rsid w:val="00FC69AF"/>
    <w:rsid w:val="00FD6A64"/>
    <w:rsid w:val="00FF5E36"/>
    <w:rsid w:val="01D524C0"/>
    <w:rsid w:val="06F614D7"/>
    <w:rsid w:val="07FBA055"/>
    <w:rsid w:val="08C99627"/>
    <w:rsid w:val="098C6CDB"/>
    <w:rsid w:val="0A005321"/>
    <w:rsid w:val="0C7B2699"/>
    <w:rsid w:val="0F7EF7ED"/>
    <w:rsid w:val="114F54C1"/>
    <w:rsid w:val="1481A92D"/>
    <w:rsid w:val="17A216E0"/>
    <w:rsid w:val="1A95ED2A"/>
    <w:rsid w:val="1B0BF52A"/>
    <w:rsid w:val="1D8AEABE"/>
    <w:rsid w:val="1DC2CA58"/>
    <w:rsid w:val="1E18778A"/>
    <w:rsid w:val="203C6175"/>
    <w:rsid w:val="20B5B0E8"/>
    <w:rsid w:val="21901A29"/>
    <w:rsid w:val="296B7297"/>
    <w:rsid w:val="2BC4407C"/>
    <w:rsid w:val="2C10DA03"/>
    <w:rsid w:val="2D13F93B"/>
    <w:rsid w:val="2D50989D"/>
    <w:rsid w:val="2D697C98"/>
    <w:rsid w:val="30ADA2DC"/>
    <w:rsid w:val="33736BE9"/>
    <w:rsid w:val="337BDC78"/>
    <w:rsid w:val="33A537AB"/>
    <w:rsid w:val="350E242D"/>
    <w:rsid w:val="374A5018"/>
    <w:rsid w:val="3780D86E"/>
    <w:rsid w:val="39AA6CB9"/>
    <w:rsid w:val="3A9ECB98"/>
    <w:rsid w:val="3E90E6A1"/>
    <w:rsid w:val="3F38199F"/>
    <w:rsid w:val="3FD692FE"/>
    <w:rsid w:val="46600D78"/>
    <w:rsid w:val="46D80AAE"/>
    <w:rsid w:val="4B839FD3"/>
    <w:rsid w:val="4D1BDEBB"/>
    <w:rsid w:val="527FE06F"/>
    <w:rsid w:val="541EC60B"/>
    <w:rsid w:val="563BBF61"/>
    <w:rsid w:val="564BFB2D"/>
    <w:rsid w:val="5A723529"/>
    <w:rsid w:val="5D00E559"/>
    <w:rsid w:val="662130C5"/>
    <w:rsid w:val="669CA134"/>
    <w:rsid w:val="6AD2ED64"/>
    <w:rsid w:val="6ADCF5F0"/>
    <w:rsid w:val="6BDD4AFB"/>
    <w:rsid w:val="6C7D63E7"/>
    <w:rsid w:val="6D27E3FB"/>
    <w:rsid w:val="70393EAA"/>
    <w:rsid w:val="792362B6"/>
    <w:rsid w:val="7B96B7D5"/>
    <w:rsid w:val="7CE80728"/>
    <w:rsid w:val="7DECA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D5F2"/>
  <w15:chartTrackingRefBased/>
  <w15:docId w15:val="{C3DC1E06-6352-4965-93E7-0DCD9C7B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9F4"/>
    <w:rPr>
      <w:rFonts w:ascii="Segoe UI" w:hAnsi="Segoe UI" w:cs="Segoe UI"/>
      <w:sz w:val="18"/>
      <w:szCs w:val="18"/>
    </w:rPr>
  </w:style>
  <w:style w:type="paragraph" w:styleId="ListParagraph">
    <w:name w:val="List Paragraph"/>
    <w:aliases w:val="FooterText,Bullet List,List Paragraph1,numbered,Bulletr List Paragraph,列出段落,列出段落1,Listeafsnit1,Parágrafo da Lista1,List Paragraph2,List Paragraph21,Párrafo de lista1,リスト段落1,????,????1,?????1,1 List Paragraph"/>
    <w:basedOn w:val="Normal"/>
    <w:link w:val="ListParagraphChar"/>
    <w:uiPriority w:val="34"/>
    <w:qFormat/>
    <w:rsid w:val="009C39F4"/>
    <w:pPr>
      <w:ind w:left="720"/>
      <w:contextualSpacing/>
    </w:pPr>
  </w:style>
  <w:style w:type="character" w:styleId="Hyperlink">
    <w:name w:val="Hyperlink"/>
    <w:basedOn w:val="DefaultParagraphFont"/>
    <w:uiPriority w:val="99"/>
    <w:unhideWhenUsed/>
    <w:rsid w:val="009C39F4"/>
    <w:rPr>
      <w:color w:val="0563C1" w:themeColor="hyperlink"/>
      <w:u w:val="single"/>
    </w:rPr>
  </w:style>
  <w:style w:type="character" w:customStyle="1" w:styleId="ListParagraphChar">
    <w:name w:val="List Paragraph Char"/>
    <w:aliases w:val="FooterText Char,Bullet List Char,List Paragraph1 Char,numbered Char,Bulletr List Paragraph Char,列出段落 Char,列出段落1 Char,Listeafsnit1 Char,Parágrafo da Lista1 Char,List Paragraph2 Char,List Paragraph21 Char,Párrafo de lista1 Char"/>
    <w:link w:val="ListParagraph"/>
    <w:uiPriority w:val="34"/>
    <w:locked/>
    <w:rsid w:val="009C39F4"/>
    <w:rPr>
      <w:lang w:val="es-MX"/>
    </w:rPr>
  </w:style>
  <w:style w:type="paragraph" w:styleId="CommentText">
    <w:name w:val="annotation text"/>
    <w:basedOn w:val="Normal"/>
    <w:link w:val="CommentTextChar"/>
    <w:uiPriority w:val="99"/>
    <w:unhideWhenUsed/>
    <w:rsid w:val="009C39F4"/>
    <w:pPr>
      <w:spacing w:after="0" w:line="240" w:lineRule="auto"/>
    </w:pPr>
    <w:rPr>
      <w:sz w:val="20"/>
      <w:szCs w:val="20"/>
    </w:rPr>
  </w:style>
  <w:style w:type="character" w:customStyle="1" w:styleId="CommentTextChar">
    <w:name w:val="Comment Text Char"/>
    <w:basedOn w:val="DefaultParagraphFont"/>
    <w:link w:val="CommentText"/>
    <w:uiPriority w:val="99"/>
    <w:rsid w:val="009C39F4"/>
    <w:rPr>
      <w:sz w:val="20"/>
      <w:szCs w:val="20"/>
    </w:rPr>
  </w:style>
  <w:style w:type="character" w:customStyle="1" w:styleId="A2">
    <w:name w:val="A2"/>
    <w:basedOn w:val="DefaultParagraphFont"/>
    <w:uiPriority w:val="99"/>
    <w:rsid w:val="009C39F4"/>
    <w:rPr>
      <w:b/>
      <w:bCs/>
      <w:color w:val="949698"/>
    </w:rPr>
  </w:style>
  <w:style w:type="character" w:styleId="CommentReference">
    <w:name w:val="annotation reference"/>
    <w:basedOn w:val="DefaultParagraphFont"/>
    <w:uiPriority w:val="99"/>
    <w:semiHidden/>
    <w:unhideWhenUsed/>
    <w:rsid w:val="009C39F4"/>
    <w:rPr>
      <w:sz w:val="16"/>
      <w:szCs w:val="16"/>
    </w:rPr>
  </w:style>
  <w:style w:type="paragraph" w:styleId="Header">
    <w:name w:val="header"/>
    <w:basedOn w:val="Normal"/>
    <w:link w:val="HeaderChar"/>
    <w:uiPriority w:val="99"/>
    <w:unhideWhenUsed/>
    <w:rsid w:val="009C3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9F4"/>
  </w:style>
  <w:style w:type="paragraph" w:styleId="Footer">
    <w:name w:val="footer"/>
    <w:basedOn w:val="Normal"/>
    <w:link w:val="FooterChar"/>
    <w:uiPriority w:val="99"/>
    <w:unhideWhenUsed/>
    <w:rsid w:val="009C3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9F4"/>
  </w:style>
  <w:style w:type="paragraph" w:styleId="CommentSubject">
    <w:name w:val="annotation subject"/>
    <w:basedOn w:val="CommentText"/>
    <w:next w:val="CommentText"/>
    <w:link w:val="CommentSubjectChar"/>
    <w:uiPriority w:val="99"/>
    <w:semiHidden/>
    <w:unhideWhenUsed/>
    <w:rsid w:val="005465D1"/>
    <w:pPr>
      <w:spacing w:after="160"/>
    </w:pPr>
    <w:rPr>
      <w:b/>
      <w:bCs/>
    </w:rPr>
  </w:style>
  <w:style w:type="character" w:customStyle="1" w:styleId="CommentSubjectChar">
    <w:name w:val="Comment Subject Char"/>
    <w:basedOn w:val="CommentTextChar"/>
    <w:link w:val="CommentSubject"/>
    <w:uiPriority w:val="99"/>
    <w:semiHidden/>
    <w:rsid w:val="005465D1"/>
    <w:rPr>
      <w:b/>
      <w:bCs/>
      <w:sz w:val="20"/>
      <w:szCs w:val="20"/>
    </w:rPr>
  </w:style>
  <w:style w:type="paragraph" w:styleId="Revision">
    <w:name w:val="Revision"/>
    <w:hidden/>
    <w:uiPriority w:val="99"/>
    <w:semiHidden/>
    <w:rsid w:val="00255EC3"/>
    <w:pPr>
      <w:spacing w:after="0" w:line="240" w:lineRule="auto"/>
    </w:pPr>
  </w:style>
  <w:style w:type="character" w:styleId="UnresolvedMention">
    <w:name w:val="Unresolved Mention"/>
    <w:basedOn w:val="DefaultParagraphFont"/>
    <w:uiPriority w:val="99"/>
    <w:semiHidden/>
    <w:unhideWhenUsed/>
    <w:rsid w:val="00875126"/>
    <w:rPr>
      <w:color w:val="605E5C"/>
      <w:shd w:val="clear" w:color="auto" w:fill="E1DFDD"/>
    </w:rPr>
  </w:style>
  <w:style w:type="table" w:styleId="TableGrid">
    <w:name w:val="Table Grid"/>
    <w:basedOn w:val="TableNormal"/>
    <w:uiPriority w:val="39"/>
    <w:rsid w:val="00A1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turner@sprucevillefire.com" TargetMode="External"/><Relationship Id="rId5" Type="http://schemas.openxmlformats.org/officeDocument/2006/relationships/styles" Target="styles.xml"/><Relationship Id="rId10" Type="http://schemas.openxmlformats.org/officeDocument/2006/relationships/hyperlink" Target="http://www.sprucevillefi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38B5EFBBBBF46A9045E34FADEEE9A" ma:contentTypeVersion="13" ma:contentTypeDescription="Create a new document." ma:contentTypeScope="" ma:versionID="7823c5f847620fe8671aae3f40c87252">
  <xsd:schema xmlns:xsd="http://www.w3.org/2001/XMLSchema" xmlns:xs="http://www.w3.org/2001/XMLSchema" xmlns:p="http://schemas.microsoft.com/office/2006/metadata/properties" xmlns:ns2="86dcc695-7370-4a9a-a3aa-b8902e7b869e" xmlns:ns3="63a3d63c-3188-4f64-b2eb-5fdd8d99ed82" targetNamespace="http://schemas.microsoft.com/office/2006/metadata/properties" ma:root="true" ma:fieldsID="27774219f8a64e72fb0651f87f583341" ns2:_="" ns3:_="">
    <xsd:import namespace="86dcc695-7370-4a9a-a3aa-b8902e7b869e"/>
    <xsd:import namespace="63a3d63c-3188-4f64-b2eb-5fdd8d99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c695-7370-4a9a-a3aa-b8902e7b8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32e807-ea1f-4701-a6e0-24972aca76e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a3d63c-3188-4f64-b2eb-5fdd8d99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314c25-9048-4cf0-a14f-f4d9a84095c7}" ma:internalName="TaxCatchAll" ma:showField="CatchAllData" ma:web="63a3d63c-3188-4f64-b2eb-5fdd8d99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dcc695-7370-4a9a-a3aa-b8902e7b869e">
      <Terms xmlns="http://schemas.microsoft.com/office/infopath/2007/PartnerControls"/>
    </lcf76f155ced4ddcb4097134ff3c332f>
    <TaxCatchAll xmlns="63a3d63c-3188-4f64-b2eb-5fdd8d99ed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EBA7F-BB0A-418B-806F-CBE40536F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cc695-7370-4a9a-a3aa-b8902e7b869e"/>
    <ds:schemaRef ds:uri="63a3d63c-3188-4f64-b2eb-5fdd8d99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80909-EC55-4B47-9AC8-BB0B1B0F5946}">
  <ds:schemaRefs>
    <ds:schemaRef ds:uri="http://schemas.microsoft.com/office/2006/metadata/properties"/>
    <ds:schemaRef ds:uri="http://schemas.microsoft.com/office/infopath/2007/PartnerControls"/>
    <ds:schemaRef ds:uri="86dcc695-7370-4a9a-a3aa-b8902e7b869e"/>
    <ds:schemaRef ds:uri="63a3d63c-3188-4f64-b2eb-5fdd8d99ed82"/>
  </ds:schemaRefs>
</ds:datastoreItem>
</file>

<file path=customXml/itemProps3.xml><?xml version="1.0" encoding="utf-8"?>
<ds:datastoreItem xmlns:ds="http://schemas.openxmlformats.org/officeDocument/2006/customXml" ds:itemID="{E0A1CB48-AC94-4A83-8778-32B1B8EE1F20}">
  <ds:schemaRefs>
    <ds:schemaRef ds:uri="http://schemas.microsoft.com/sharepoint/v3/contenttype/forms"/>
  </ds:schemaRefs>
</ds:datastoreItem>
</file>

<file path=docMetadata/LabelInfo.xml><?xml version="1.0" encoding="utf-8"?>
<clbl:labelList xmlns:clbl="http://schemas.microsoft.com/office/2020/mipLabelMetadata">
  <clbl:label id="{b0cee36c-225c-4f48-b60b-921f444b5698}" enabled="0" method="" siteId="{b0cee36c-225c-4f48-b60b-921f444b569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Mount</dc:creator>
  <cp:keywords/>
  <dc:description/>
  <cp:lastModifiedBy>Ana Brito Meneses</cp:lastModifiedBy>
  <cp:revision>2</cp:revision>
  <cp:lastPrinted>2026-05-20T21:54:00Z</cp:lastPrinted>
  <dcterms:created xsi:type="dcterms:W3CDTF">2026-07-06T17:04:00Z</dcterms:created>
  <dcterms:modified xsi:type="dcterms:W3CDTF">2026-07-06T17:04:00Z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0x01010022538B5EFBBBBF46A9045E34FADEEE9A</vt:lpwstr>
  </property>
  <property fmtid="{D5CDD505-2E9C-101B-9397-08002B2CF9AE}" pid="3" name="MediaServiceImageTags">
    <vt:lpwstr/>
  </property>
</Properties>
</file>